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DF8" w:rsidRDefault="00AB3E7F" w:rsidP="008D67B7">
      <w:pPr>
        <w:tabs>
          <w:tab w:val="left" w:pos="0"/>
        </w:tabs>
        <w:rPr>
          <w:rFonts w:ascii="Britannic Bold" w:hAnsi="Britannic Bold"/>
          <w:b/>
          <w:color w:val="00B050"/>
          <w:sz w:val="72"/>
          <w:szCs w:val="72"/>
        </w:rPr>
      </w:pPr>
      <w:r w:rsidRPr="008D67B7">
        <w:rPr>
          <w:rFonts w:ascii="Britannic Bold" w:hAnsi="Britannic Bold"/>
          <w:b/>
          <w:noProof/>
          <w:color w:val="00B050"/>
          <w:sz w:val="72"/>
          <w:szCs w:val="72"/>
          <w:lang w:eastAsia="en-AU" w:bidi="ar-SA"/>
        </w:rPr>
        <mc:AlternateContent>
          <mc:Choice Requires="wps">
            <w:drawing>
              <wp:anchor distT="0" distB="0" distL="114300" distR="114300" simplePos="0" relativeHeight="251659264" behindDoc="0" locked="0" layoutInCell="1" allowOverlap="1" wp14:anchorId="61DD3861" wp14:editId="7EC8C5DD">
                <wp:simplePos x="0" y="0"/>
                <wp:positionH relativeFrom="column">
                  <wp:posOffset>278093</wp:posOffset>
                </wp:positionH>
                <wp:positionV relativeFrom="paragraph">
                  <wp:posOffset>-130810</wp:posOffset>
                </wp:positionV>
                <wp:extent cx="2783840" cy="641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641350"/>
                        </a:xfrm>
                        <a:prstGeom prst="rect">
                          <a:avLst/>
                        </a:prstGeom>
                        <a:solidFill>
                          <a:schemeClr val="bg1"/>
                        </a:solidFill>
                        <a:ln w="9525">
                          <a:noFill/>
                          <a:miter lim="800000"/>
                          <a:headEnd/>
                          <a:tailEnd/>
                        </a:ln>
                      </wps:spPr>
                      <wps:txbx>
                        <w:txbxContent>
                          <w:p w:rsidR="008D67B7" w:rsidRPr="008D67B7" w:rsidRDefault="00AB3E7F" w:rsidP="008D67B7">
                            <w:pPr>
                              <w:tabs>
                                <w:tab w:val="left" w:pos="0"/>
                              </w:tabs>
                              <w:rPr>
                                <w:rFonts w:ascii="Britannic Bold" w:hAnsi="Britannic Bold"/>
                                <w:b/>
                                <w:color w:val="00B050"/>
                                <w:sz w:val="40"/>
                                <w:szCs w:val="40"/>
                              </w:rPr>
                            </w:pPr>
                            <w:r>
                              <w:rPr>
                                <w:rFonts w:ascii="Britannic Bold" w:hAnsi="Britannic Bold"/>
                                <w:b/>
                                <w:noProof/>
                                <w:color w:val="00B050"/>
                                <w:sz w:val="40"/>
                                <w:szCs w:val="40"/>
                                <w:lang w:eastAsia="en-AU" w:bidi="ar-SA"/>
                              </w:rPr>
                              <w:drawing>
                                <wp:inline distT="0" distB="0" distL="0" distR="0" wp14:anchorId="79A57C08" wp14:editId="5C943511">
                                  <wp:extent cx="256159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irytech_logo_highres.png"/>
                                          <pic:cNvPicPr/>
                                        </pic:nvPicPr>
                                        <pic:blipFill>
                                          <a:blip r:embed="rId8">
                                            <a:extLst>
                                              <a:ext uri="{28A0092B-C50C-407E-A947-70E740481C1C}">
                                                <a14:useLocalDpi xmlns:a14="http://schemas.microsoft.com/office/drawing/2010/main" val="0"/>
                                              </a:ext>
                                            </a:extLst>
                                          </a:blip>
                                          <a:stretch>
                                            <a:fillRect/>
                                          </a:stretch>
                                        </pic:blipFill>
                                        <pic:spPr>
                                          <a:xfrm>
                                            <a:off x="0" y="0"/>
                                            <a:ext cx="2581640" cy="710367"/>
                                          </a:xfrm>
                                          <a:prstGeom prst="rect">
                                            <a:avLst/>
                                          </a:prstGeom>
                                        </pic:spPr>
                                      </pic:pic>
                                    </a:graphicData>
                                  </a:graphic>
                                </wp:inline>
                              </w:drawing>
                            </w:r>
                            <w:r w:rsidR="008D67B7" w:rsidRPr="008D67B7">
                              <w:rPr>
                                <w:rFonts w:ascii="Britannic Bold" w:hAnsi="Britannic Bold"/>
                                <w:b/>
                                <w:color w:val="00B050"/>
                                <w:sz w:val="40"/>
                                <w:szCs w:val="40"/>
                              </w:rPr>
                              <w:t xml:space="preserve"> NUTRITION</w:t>
                            </w:r>
                          </w:p>
                          <w:p w:rsidR="008D67B7" w:rsidRPr="008D67B7" w:rsidRDefault="008D67B7" w:rsidP="008D67B7">
                            <w:pPr>
                              <w:jc w:val="center"/>
                              <w:rPr>
                                <w:rFonts w:ascii="Monotype Corsiva" w:hAnsi="Monotype Corsiva"/>
                                <w:b/>
                              </w:rPr>
                            </w:pPr>
                            <w:r w:rsidRPr="008D67B7">
                              <w:rPr>
                                <w:rFonts w:ascii="Monotype Corsiva" w:hAnsi="Monotype Corsiva"/>
                                <w:b/>
                              </w:rPr>
                              <w:t>Dairy Production Specialists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D3861" id="_x0000_t202" coordsize="21600,21600" o:spt="202" path="m,l,21600r21600,l21600,xe">
                <v:stroke joinstyle="miter"/>
                <v:path gradientshapeok="t" o:connecttype="rect"/>
              </v:shapetype>
              <v:shape id="Text Box 2" o:spid="_x0000_s1026" type="#_x0000_t202" style="position:absolute;margin-left:21.9pt;margin-top:-10.3pt;width:219.2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" fillcolor="white [3212]" stroked="f">
                <v:textbox>
                  <w:txbxContent>
                    <w:p w:rsidR="008D67B7" w:rsidRPr="008D67B7" w:rsidRDefault="00AB3E7F" w:rsidP="008D67B7">
                      <w:pPr>
                        <w:tabs>
                          <w:tab w:val="left" w:pos="0"/>
                        </w:tabs>
                        <w:rPr>
                          <w:rFonts w:ascii="Britannic Bold" w:hAnsi="Britannic Bold"/>
                          <w:b/>
                          <w:color w:val="00B050"/>
                          <w:sz w:val="40"/>
                          <w:szCs w:val="40"/>
                        </w:rPr>
                      </w:pPr>
                      <w:r>
                        <w:rPr>
                          <w:rFonts w:ascii="Britannic Bold" w:hAnsi="Britannic Bold"/>
                          <w:b/>
                          <w:noProof/>
                          <w:color w:val="00B050"/>
                          <w:sz w:val="40"/>
                          <w:szCs w:val="40"/>
                          <w:lang w:eastAsia="en-AU" w:bidi="ar-SA"/>
                        </w:rPr>
                        <w:drawing>
                          <wp:inline distT="0" distB="0" distL="0" distR="0" wp14:anchorId="79A57C08" wp14:editId="5C943511">
                            <wp:extent cx="256159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irytech_logo_highres.png"/>
                                    <pic:cNvPicPr/>
                                  </pic:nvPicPr>
                                  <pic:blipFill>
                                    <a:blip r:embed="rId8">
                                      <a:extLst>
                                        <a:ext uri="{28A0092B-C50C-407E-A947-70E740481C1C}">
                                          <a14:useLocalDpi xmlns:a14="http://schemas.microsoft.com/office/drawing/2010/main" val="0"/>
                                        </a:ext>
                                      </a:extLst>
                                    </a:blip>
                                    <a:stretch>
                                      <a:fillRect/>
                                    </a:stretch>
                                  </pic:blipFill>
                                  <pic:spPr>
                                    <a:xfrm>
                                      <a:off x="0" y="0"/>
                                      <a:ext cx="2581640" cy="710367"/>
                                    </a:xfrm>
                                    <a:prstGeom prst="rect">
                                      <a:avLst/>
                                    </a:prstGeom>
                                  </pic:spPr>
                                </pic:pic>
                              </a:graphicData>
                            </a:graphic>
                          </wp:inline>
                        </w:drawing>
                      </w:r>
                      <w:r w:rsidR="008D67B7" w:rsidRPr="008D67B7">
                        <w:rPr>
                          <w:rFonts w:ascii="Britannic Bold" w:hAnsi="Britannic Bold"/>
                          <w:b/>
                          <w:color w:val="00B050"/>
                          <w:sz w:val="40"/>
                          <w:szCs w:val="40"/>
                        </w:rPr>
                        <w:t xml:space="preserve"> NUTRITION</w:t>
                      </w:r>
                    </w:p>
                    <w:p w:rsidR="008D67B7" w:rsidRPr="008D67B7" w:rsidRDefault="008D67B7" w:rsidP="008D67B7">
                      <w:pPr>
                        <w:jc w:val="center"/>
                        <w:rPr>
                          <w:rFonts w:ascii="Monotype Corsiva" w:hAnsi="Monotype Corsiva"/>
                          <w:b/>
                        </w:rPr>
                      </w:pPr>
                      <w:r w:rsidRPr="008D67B7">
                        <w:rPr>
                          <w:rFonts w:ascii="Monotype Corsiva" w:hAnsi="Monotype Corsiva"/>
                          <w:b/>
                        </w:rPr>
                        <w:t>Dairy Production Specialists</w:t>
                      </w:r>
                    </w:p>
                  </w:txbxContent>
                </v:textbox>
              </v:shape>
            </w:pict>
          </mc:Fallback>
        </mc:AlternateContent>
      </w:r>
    </w:p>
    <w:p w:rsidR="00075A7D" w:rsidRDefault="00075A7D" w:rsidP="00DF1FE5">
      <w:pPr>
        <w:jc w:val="center"/>
        <w:rPr>
          <w:b/>
        </w:rPr>
      </w:pPr>
    </w:p>
    <w:p w:rsidR="00075A7D" w:rsidRPr="00075A7D" w:rsidRDefault="00075A7D" w:rsidP="00ED73CD">
      <w:pPr>
        <w:rPr>
          <w:b/>
        </w:rPr>
      </w:pPr>
    </w:p>
    <w:p w:rsidR="00A0106B" w:rsidRPr="00A1348F" w:rsidRDefault="00A0106B" w:rsidP="00A0106B">
      <w:pPr>
        <w:jc w:val="center"/>
        <w:rPr>
          <w:b/>
          <w:bCs/>
          <w:color w:val="002060"/>
          <w:sz w:val="40"/>
          <w:szCs w:val="40"/>
        </w:rPr>
      </w:pPr>
      <w:r w:rsidRPr="00A1348F">
        <w:rPr>
          <w:b/>
          <w:bCs/>
          <w:color w:val="002060"/>
          <w:sz w:val="40"/>
          <w:szCs w:val="40"/>
        </w:rPr>
        <w:t>BENELAC and RUMEN CALM</w:t>
      </w:r>
    </w:p>
    <w:p w:rsidR="00A0106B" w:rsidRPr="00A1348F" w:rsidRDefault="00A0106B" w:rsidP="00A0106B">
      <w:pPr>
        <w:rPr>
          <w:b/>
          <w:bCs/>
          <w:color w:val="002060"/>
        </w:rPr>
      </w:pPr>
    </w:p>
    <w:p w:rsidR="00A0106B" w:rsidRDefault="00A0106B" w:rsidP="00A0106B">
      <w:pPr>
        <w:rPr>
          <w:b/>
          <w:bCs/>
          <w:color w:val="002060"/>
        </w:rPr>
      </w:pPr>
    </w:p>
    <w:p w:rsidR="00A0106B" w:rsidRPr="00A1348F" w:rsidRDefault="00A0106B" w:rsidP="00A0106B">
      <w:pPr>
        <w:rPr>
          <w:color w:val="002060"/>
        </w:rPr>
      </w:pPr>
      <w:bookmarkStart w:id="0" w:name="_GoBack"/>
      <w:bookmarkEnd w:id="0"/>
      <w:r w:rsidRPr="00A1348F">
        <w:rPr>
          <w:b/>
          <w:bCs/>
          <w:color w:val="002060"/>
        </w:rPr>
        <w:t>Introduction</w:t>
      </w:r>
    </w:p>
    <w:p w:rsidR="00A0106B" w:rsidRPr="00A1348F" w:rsidRDefault="00A0106B" w:rsidP="00A0106B">
      <w:pPr>
        <w:rPr>
          <w:color w:val="002060"/>
        </w:rPr>
      </w:pPr>
      <w:r w:rsidRPr="00A1348F">
        <w:rPr>
          <w:color w:val="002060"/>
        </w:rPr>
        <w:t xml:space="preserve">Yeast culture is widely recognized and documented as having rumen modifying and production enhancing effects.  Though the exact mechanisms have never been fully explained, it is presumed that the nucleotides and amino acids provide readily available nutrient sources for rumen microbes.  The extent to which the growth media of yeast culture is of benefit is not known.  </w:t>
      </w:r>
      <w:proofErr w:type="spellStart"/>
      <w:r w:rsidRPr="00A1348F">
        <w:rPr>
          <w:color w:val="002060"/>
        </w:rPr>
        <w:t>Benelac</w:t>
      </w:r>
      <w:proofErr w:type="spellEnd"/>
      <w:r w:rsidRPr="00A1348F">
        <w:rPr>
          <w:color w:val="002060"/>
        </w:rPr>
        <w:t xml:space="preserve"> is a 100% </w:t>
      </w:r>
      <w:r w:rsidRPr="00A1348F">
        <w:rPr>
          <w:i/>
          <w:iCs/>
          <w:color w:val="002060"/>
        </w:rPr>
        <w:t>Saccharomyces cerevisiae</w:t>
      </w:r>
      <w:r w:rsidRPr="00A1348F">
        <w:rPr>
          <w:color w:val="002060"/>
        </w:rPr>
        <w:t xml:space="preserve"> yeast product, formulated with inactive dried yeast, </w:t>
      </w:r>
      <w:proofErr w:type="spellStart"/>
      <w:r w:rsidRPr="00A1348F">
        <w:rPr>
          <w:color w:val="002060"/>
        </w:rPr>
        <w:t>hydrolyzed</w:t>
      </w:r>
      <w:proofErr w:type="spellEnd"/>
      <w:r w:rsidRPr="00A1348F">
        <w:rPr>
          <w:color w:val="002060"/>
        </w:rPr>
        <w:t xml:space="preserve"> yeast and yeast cell wall.   These components may have similar stimulatory effects on ruminal fermentation.  Rumen Calm is comprised of similar yeast components, plus </w:t>
      </w:r>
      <w:proofErr w:type="spellStart"/>
      <w:r w:rsidRPr="00A1348F">
        <w:rPr>
          <w:color w:val="002060"/>
        </w:rPr>
        <w:t>sarsaponin</w:t>
      </w:r>
      <w:proofErr w:type="spellEnd"/>
      <w:r w:rsidRPr="00A1348F">
        <w:rPr>
          <w:color w:val="002060"/>
        </w:rPr>
        <w:t xml:space="preserve"> for its VFA sparing, methane-reducing and anti-protozoal activity, plus an algal beta glucan source for its prebiotic and immune-modulating activity.  Neither product has any carrier, so they form highly concentrated sources of these beneficial constituents.   Formulated products of this type have not been extensively studied for their effects on ruminal fermentation.  Consequently, we sought to compare their performance in a rumen fermenter system to a well-documented yeast culture as a positive control, and a negative control of no additives.   </w:t>
      </w:r>
    </w:p>
    <w:p w:rsidR="00A0106B" w:rsidRPr="00A1348F" w:rsidRDefault="00A0106B" w:rsidP="00A0106B">
      <w:pPr>
        <w:rPr>
          <w:color w:val="002060"/>
        </w:rPr>
      </w:pPr>
      <w:r w:rsidRPr="00A1348F">
        <w:rPr>
          <w:color w:val="002060"/>
        </w:rPr>
        <w:t> </w:t>
      </w:r>
      <w:r w:rsidRPr="00A1348F">
        <w:rPr>
          <w:b/>
          <w:bCs/>
          <w:color w:val="002060"/>
        </w:rPr>
        <w:t>Methods</w:t>
      </w:r>
    </w:p>
    <w:p w:rsidR="00A0106B" w:rsidRPr="00A1348F" w:rsidRDefault="00A0106B" w:rsidP="00A0106B">
      <w:pPr>
        <w:rPr>
          <w:color w:val="002060"/>
        </w:rPr>
      </w:pPr>
      <w:r w:rsidRPr="00A1348F">
        <w:rPr>
          <w:color w:val="002060"/>
        </w:rPr>
        <w:t xml:space="preserve">In this study, we utilized the </w:t>
      </w:r>
      <w:proofErr w:type="spellStart"/>
      <w:r w:rsidRPr="00A1348F">
        <w:rPr>
          <w:color w:val="002060"/>
        </w:rPr>
        <w:t>Fermentrics</w:t>
      </w:r>
      <w:proofErr w:type="spellEnd"/>
      <w:r w:rsidRPr="00A1348F">
        <w:rPr>
          <w:color w:val="002060"/>
        </w:rPr>
        <w:t xml:space="preserve">™ system (www.fermentrics.com) to evaluate </w:t>
      </w:r>
      <w:proofErr w:type="spellStart"/>
      <w:r w:rsidRPr="00A1348F">
        <w:rPr>
          <w:color w:val="002060"/>
        </w:rPr>
        <w:t>Benelac</w:t>
      </w:r>
      <w:proofErr w:type="spellEnd"/>
      <w:r w:rsidRPr="00A1348F">
        <w:rPr>
          <w:color w:val="002060"/>
        </w:rPr>
        <w:t xml:space="preserve"> and Rumen Calm in comparison to a negative control (no additive), and a positive control (Diamond V XPC).  </w:t>
      </w:r>
      <w:proofErr w:type="spellStart"/>
      <w:r w:rsidRPr="00A1348F">
        <w:rPr>
          <w:color w:val="002060"/>
        </w:rPr>
        <w:t>Fermentrics</w:t>
      </w:r>
      <w:proofErr w:type="spellEnd"/>
      <w:r w:rsidRPr="00A1348F">
        <w:rPr>
          <w:color w:val="002060"/>
        </w:rPr>
        <w:t xml:space="preserve"> is a batch-culture, rumen-fluid, gas-fermentation system which allows for the differentiation of rapid and slow-fermenting carbohydrate pools, and the quantification of organic matter digestion (OMD) and microbial biomass production (MBP).  Rumen fluid collected from a high-producing Holstein cow is divided into the batch culture vessels.  Four hundred mg of a TMR (analysis below) is added to the bottles, which are then sealed and placed in a shaking water bath at 39.5° C.  Treatments were added (4 replicates/treatment and time point), along with the TMR, to each bottle at the following relative feeding rates:  Negative Control, 0 g/d; Positive Control, 14 g/d; </w:t>
      </w:r>
      <w:proofErr w:type="spellStart"/>
      <w:proofErr w:type="gramStart"/>
      <w:r w:rsidRPr="00A1348F">
        <w:rPr>
          <w:color w:val="002060"/>
        </w:rPr>
        <w:t>Benelac</w:t>
      </w:r>
      <w:proofErr w:type="spellEnd"/>
      <w:r w:rsidRPr="00A1348F">
        <w:rPr>
          <w:color w:val="002060"/>
        </w:rPr>
        <w:t xml:space="preserve"> ,</w:t>
      </w:r>
      <w:proofErr w:type="gramEnd"/>
      <w:r w:rsidRPr="00A1348F">
        <w:rPr>
          <w:color w:val="002060"/>
        </w:rPr>
        <w:t xml:space="preserve"> 3 g/d; and Rumen Calm at 5g/d.  At 12, 24 and 48 hours of incubation, a set of bottles were pulled and the fluid </w:t>
      </w:r>
      <w:proofErr w:type="spellStart"/>
      <w:r w:rsidRPr="00A1348F">
        <w:rPr>
          <w:color w:val="002060"/>
        </w:rPr>
        <w:t>analyzed</w:t>
      </w:r>
      <w:proofErr w:type="spellEnd"/>
      <w:r w:rsidRPr="00A1348F">
        <w:rPr>
          <w:color w:val="002060"/>
        </w:rPr>
        <w:t xml:space="preserve"> for: OMD, MBP, Acetate, Butyrate, </w:t>
      </w:r>
      <w:proofErr w:type="spellStart"/>
      <w:r w:rsidRPr="00A1348F">
        <w:rPr>
          <w:color w:val="002060"/>
        </w:rPr>
        <w:t>Isobutyrate</w:t>
      </w:r>
      <w:proofErr w:type="spellEnd"/>
      <w:r w:rsidRPr="00A1348F">
        <w:rPr>
          <w:color w:val="002060"/>
        </w:rPr>
        <w:t xml:space="preserve">, Lactate, Propionate and </w:t>
      </w:r>
      <w:proofErr w:type="spellStart"/>
      <w:r w:rsidRPr="00A1348F">
        <w:rPr>
          <w:color w:val="002060"/>
        </w:rPr>
        <w:t>Valerate</w:t>
      </w:r>
      <w:proofErr w:type="spellEnd"/>
      <w:r w:rsidRPr="00A1348F">
        <w:rPr>
          <w:color w:val="002060"/>
        </w:rPr>
        <w:t xml:space="preserve">.  Data were </w:t>
      </w:r>
      <w:proofErr w:type="spellStart"/>
      <w:r w:rsidRPr="00A1348F">
        <w:rPr>
          <w:color w:val="002060"/>
        </w:rPr>
        <w:t>analyzed</w:t>
      </w:r>
      <w:proofErr w:type="spellEnd"/>
      <w:r w:rsidRPr="00A1348F">
        <w:rPr>
          <w:color w:val="002060"/>
        </w:rPr>
        <w:t xml:space="preserve"> </w:t>
      </w:r>
      <w:proofErr w:type="gramStart"/>
      <w:r w:rsidRPr="00A1348F">
        <w:rPr>
          <w:color w:val="002060"/>
        </w:rPr>
        <w:t>using  ANOVA</w:t>
      </w:r>
      <w:proofErr w:type="gramEnd"/>
      <w:r w:rsidRPr="00A1348F">
        <w:rPr>
          <w:color w:val="002060"/>
        </w:rPr>
        <w:t xml:space="preserve"> in JASP.</w:t>
      </w:r>
    </w:p>
    <w:p w:rsidR="00A0106B" w:rsidRPr="00A1348F" w:rsidRDefault="00A0106B" w:rsidP="00A0106B">
      <w:pPr>
        <w:rPr>
          <w:b/>
          <w:bCs/>
          <w:color w:val="002060"/>
        </w:rPr>
      </w:pPr>
      <w:r w:rsidRPr="00A1348F">
        <w:rPr>
          <w:b/>
          <w:bCs/>
          <w:color w:val="002060"/>
        </w:rPr>
        <w:t>TMR Nutrient Analysis</w:t>
      </w:r>
    </w:p>
    <w:p w:rsidR="00A0106B" w:rsidRPr="00A1348F" w:rsidRDefault="00A0106B" w:rsidP="00A0106B">
      <w:pPr>
        <w:rPr>
          <w:color w:val="002060"/>
        </w:rPr>
      </w:pPr>
      <w:r w:rsidRPr="00A1348F">
        <w:rPr>
          <w:color w:val="002060"/>
        </w:rPr>
        <w:t xml:space="preserve">CP - 15.89%      RUP - 5.35% DM     RDP - 10.6% DM    Sol. CP - 36.3% CP   </w:t>
      </w:r>
      <w:r w:rsidRPr="00A1348F">
        <w:rPr>
          <w:color w:val="002060"/>
        </w:rPr>
        <w:tab/>
        <w:t>MP Supply - 2445 g</w:t>
      </w:r>
    </w:p>
    <w:p w:rsidR="00A0106B" w:rsidRPr="00A1348F" w:rsidRDefault="00A0106B" w:rsidP="00A0106B">
      <w:pPr>
        <w:rPr>
          <w:color w:val="002060"/>
        </w:rPr>
      </w:pPr>
      <w:r w:rsidRPr="00A1348F">
        <w:rPr>
          <w:color w:val="002060"/>
        </w:rPr>
        <w:t xml:space="preserve">ADF - 20.2% DM    </w:t>
      </w:r>
      <w:proofErr w:type="spellStart"/>
      <w:r w:rsidRPr="00A1348F">
        <w:rPr>
          <w:color w:val="002060"/>
        </w:rPr>
        <w:t>peNDF</w:t>
      </w:r>
      <w:proofErr w:type="spellEnd"/>
      <w:r w:rsidRPr="00A1348F">
        <w:rPr>
          <w:color w:val="002060"/>
        </w:rPr>
        <w:t xml:space="preserve"> - 23.5% DM</w:t>
      </w:r>
      <w:r w:rsidRPr="00A1348F">
        <w:rPr>
          <w:color w:val="002060"/>
        </w:rPr>
        <w:tab/>
        <w:t>Lignin - 3.1% DM     NFC - 40.8%    Sugar - 3.0% DM</w:t>
      </w:r>
    </w:p>
    <w:p w:rsidR="00A0106B" w:rsidRPr="00A1348F" w:rsidRDefault="00A0106B" w:rsidP="00A0106B">
      <w:pPr>
        <w:rPr>
          <w:color w:val="002060"/>
        </w:rPr>
      </w:pPr>
      <w:r w:rsidRPr="00A1348F">
        <w:rPr>
          <w:color w:val="002060"/>
        </w:rPr>
        <w:t>Starch - 29.1% DM    Sol. Fib. - 5.8% DM</w:t>
      </w:r>
      <w:r w:rsidRPr="00A1348F">
        <w:rPr>
          <w:color w:val="002060"/>
        </w:rPr>
        <w:tab/>
        <w:t xml:space="preserve">  </w:t>
      </w:r>
      <w:proofErr w:type="spellStart"/>
      <w:r w:rsidRPr="00A1348F">
        <w:rPr>
          <w:color w:val="002060"/>
        </w:rPr>
        <w:t>Ferm</w:t>
      </w:r>
      <w:proofErr w:type="spellEnd"/>
      <w:r w:rsidRPr="00A1348F">
        <w:rPr>
          <w:color w:val="002060"/>
        </w:rPr>
        <w:t>. CHO - 43.9% DM</w:t>
      </w:r>
      <w:r w:rsidRPr="00A1348F">
        <w:rPr>
          <w:color w:val="002060"/>
        </w:rPr>
        <w:tab/>
        <w:t xml:space="preserve">   Fat - 3.8% DM</w:t>
      </w:r>
      <w:r w:rsidRPr="00A1348F">
        <w:rPr>
          <w:color w:val="002060"/>
        </w:rPr>
        <w:tab/>
        <w:t xml:space="preserve">   ME - 2.51 </w:t>
      </w:r>
      <w:proofErr w:type="spellStart"/>
      <w:r w:rsidRPr="00A1348F">
        <w:rPr>
          <w:color w:val="002060"/>
        </w:rPr>
        <w:t>Mcal</w:t>
      </w:r>
      <w:proofErr w:type="spellEnd"/>
      <w:r w:rsidRPr="00A1348F">
        <w:rPr>
          <w:color w:val="002060"/>
        </w:rPr>
        <w:t>/kg</w:t>
      </w:r>
    </w:p>
    <w:p w:rsidR="00A0106B" w:rsidRPr="00A1348F" w:rsidRDefault="00A0106B" w:rsidP="00A0106B">
      <w:pPr>
        <w:rPr>
          <w:color w:val="002060"/>
        </w:rPr>
      </w:pPr>
    </w:p>
    <w:p w:rsidR="00A0106B" w:rsidRPr="00A1348F" w:rsidRDefault="00A0106B" w:rsidP="00A0106B">
      <w:pPr>
        <w:rPr>
          <w:color w:val="002060"/>
        </w:rPr>
      </w:pPr>
    </w:p>
    <w:p w:rsidR="00A0106B" w:rsidRPr="00A1348F" w:rsidRDefault="00A0106B" w:rsidP="00A0106B">
      <w:pPr>
        <w:rPr>
          <w:color w:val="002060"/>
        </w:rPr>
      </w:pPr>
    </w:p>
    <w:p w:rsidR="00A0106B" w:rsidRPr="00A1348F" w:rsidRDefault="00A0106B" w:rsidP="00A0106B">
      <w:pPr>
        <w:rPr>
          <w:color w:val="002060"/>
        </w:rPr>
      </w:pPr>
    </w:p>
    <w:p w:rsidR="00A0106B" w:rsidRPr="00A1348F" w:rsidRDefault="00A0106B" w:rsidP="00A0106B">
      <w:pPr>
        <w:rPr>
          <w:color w:val="002060"/>
        </w:rPr>
      </w:pPr>
    </w:p>
    <w:p w:rsidR="00A0106B" w:rsidRDefault="00A0106B" w:rsidP="00A0106B">
      <w:pPr>
        <w:rPr>
          <w:color w:val="002060"/>
        </w:rPr>
      </w:pPr>
      <w:r w:rsidRPr="00A1348F">
        <w:rPr>
          <w:color w:val="002060"/>
        </w:rPr>
        <w:t> </w:t>
      </w:r>
    </w:p>
    <w:p w:rsidR="00A0106B" w:rsidRDefault="00A0106B" w:rsidP="00A0106B">
      <w:pPr>
        <w:rPr>
          <w:color w:val="002060"/>
        </w:rPr>
      </w:pPr>
    </w:p>
    <w:p w:rsidR="00A0106B" w:rsidRDefault="00A0106B" w:rsidP="00A0106B">
      <w:pPr>
        <w:rPr>
          <w:color w:val="002060"/>
        </w:rPr>
      </w:pPr>
    </w:p>
    <w:p w:rsidR="00A0106B" w:rsidRDefault="00A0106B" w:rsidP="00A0106B">
      <w:pPr>
        <w:rPr>
          <w:color w:val="002060"/>
        </w:rPr>
      </w:pPr>
    </w:p>
    <w:p w:rsidR="00A0106B" w:rsidRDefault="00A0106B" w:rsidP="00A0106B">
      <w:pPr>
        <w:rPr>
          <w:color w:val="002060"/>
        </w:rPr>
      </w:pPr>
    </w:p>
    <w:p w:rsidR="00A0106B" w:rsidRDefault="00A0106B" w:rsidP="00A0106B">
      <w:pPr>
        <w:rPr>
          <w:color w:val="002060"/>
        </w:rPr>
      </w:pPr>
    </w:p>
    <w:p w:rsidR="00A0106B" w:rsidRDefault="00A0106B" w:rsidP="00A0106B">
      <w:pPr>
        <w:rPr>
          <w:color w:val="002060"/>
        </w:rPr>
      </w:pPr>
    </w:p>
    <w:p w:rsidR="00A0106B" w:rsidRPr="00A1348F" w:rsidRDefault="00A0106B" w:rsidP="00A0106B">
      <w:pPr>
        <w:rPr>
          <w:color w:val="002060"/>
        </w:rPr>
      </w:pPr>
      <w:r w:rsidRPr="00A1348F">
        <w:rPr>
          <w:b/>
          <w:bCs/>
          <w:color w:val="002060"/>
        </w:rPr>
        <w:t>Results</w:t>
      </w:r>
    </w:p>
    <w:p w:rsidR="00A0106B" w:rsidRPr="00A1348F" w:rsidRDefault="00A0106B" w:rsidP="00A0106B">
      <w:pPr>
        <w:rPr>
          <w:color w:val="002060"/>
        </w:rPr>
      </w:pPr>
      <w:r w:rsidRPr="00A1348F">
        <w:rPr>
          <w:i/>
          <w:iCs/>
          <w:color w:val="002060"/>
        </w:rPr>
        <w:t>Microbial Biomass Production and Organic Matter Digestion</w:t>
      </w:r>
      <w:r w:rsidRPr="00A1348F">
        <w:rPr>
          <w:color w:val="002060"/>
        </w:rPr>
        <w:t xml:space="preserve"> - For MBP, Negative had the highest growth of microbial biomass.  </w:t>
      </w:r>
      <w:proofErr w:type="spellStart"/>
      <w:r w:rsidRPr="00A1348F">
        <w:rPr>
          <w:color w:val="002060"/>
        </w:rPr>
        <w:t>Benelac</w:t>
      </w:r>
      <w:proofErr w:type="spellEnd"/>
      <w:r w:rsidRPr="00A1348F">
        <w:rPr>
          <w:color w:val="002060"/>
        </w:rPr>
        <w:t xml:space="preserve"> was significantly lower than Negative, but higher than both Positive and Rumen Calm. Because Rumen Calm contains </w:t>
      </w:r>
      <w:proofErr w:type="spellStart"/>
      <w:r w:rsidRPr="00A1348F">
        <w:rPr>
          <w:color w:val="002060"/>
        </w:rPr>
        <w:t>sarsaponins</w:t>
      </w:r>
      <w:proofErr w:type="spellEnd"/>
      <w:r w:rsidRPr="00A1348F">
        <w:rPr>
          <w:color w:val="002060"/>
        </w:rPr>
        <w:t xml:space="preserve">, which are anti-protozoal, we would expect a suppression of total microbial mass. Conversely, Rumen Calm had the highest OMD, though it was not significantly different than Positive.  Negative and </w:t>
      </w:r>
      <w:proofErr w:type="spellStart"/>
      <w:r w:rsidRPr="00A1348F">
        <w:rPr>
          <w:color w:val="002060"/>
        </w:rPr>
        <w:t>Benelac</w:t>
      </w:r>
      <w:proofErr w:type="spellEnd"/>
      <w:r w:rsidRPr="00A1348F">
        <w:rPr>
          <w:color w:val="002060"/>
        </w:rPr>
        <w:t xml:space="preserve"> had significantly lower OMD than Rumen Calm, though they were not different from Positive.</w:t>
      </w:r>
    </w:p>
    <w:p w:rsidR="00A0106B" w:rsidRPr="00A1348F" w:rsidRDefault="00A0106B" w:rsidP="00A0106B">
      <w:pPr>
        <w:rPr>
          <w:color w:val="002060"/>
        </w:rPr>
      </w:pPr>
      <w:r w:rsidRPr="00A1348F">
        <w:rPr>
          <w:color w:val="002060"/>
        </w:rPr>
        <w:t> </w:t>
      </w:r>
      <w:r w:rsidRPr="00A1348F">
        <w:rPr>
          <w:i/>
          <w:iCs/>
          <w:color w:val="002060"/>
        </w:rPr>
        <w:t>VFA Production</w:t>
      </w:r>
      <w:r w:rsidRPr="00A1348F">
        <w:rPr>
          <w:color w:val="002060"/>
        </w:rPr>
        <w:t xml:space="preserve"> - For Acetate, Positive was significantly lower than all other treatments (P=.03).  There was a tendency for </w:t>
      </w:r>
      <w:proofErr w:type="spellStart"/>
      <w:r w:rsidRPr="00A1348F">
        <w:rPr>
          <w:color w:val="002060"/>
        </w:rPr>
        <w:t>Benelac</w:t>
      </w:r>
      <w:proofErr w:type="spellEnd"/>
      <w:r w:rsidRPr="00A1348F">
        <w:rPr>
          <w:color w:val="002060"/>
        </w:rPr>
        <w:t xml:space="preserve"> and Rumen Calm to stimulate higher production of Butyrate than Positive or Negative (P=.095).  </w:t>
      </w:r>
      <w:proofErr w:type="spellStart"/>
      <w:r w:rsidRPr="00A1348F">
        <w:rPr>
          <w:color w:val="002060"/>
        </w:rPr>
        <w:t>Benelac</w:t>
      </w:r>
      <w:proofErr w:type="spellEnd"/>
      <w:r w:rsidRPr="00A1348F">
        <w:rPr>
          <w:color w:val="002060"/>
        </w:rPr>
        <w:t xml:space="preserve"> and Rumen Calm both significantly   increased the production of Propionate in comparison to Negative and Positive (P=.04). </w:t>
      </w:r>
      <w:proofErr w:type="spellStart"/>
      <w:r w:rsidRPr="00A1348F">
        <w:rPr>
          <w:color w:val="002060"/>
        </w:rPr>
        <w:t>Isobutyrate</w:t>
      </w:r>
      <w:proofErr w:type="spellEnd"/>
      <w:r w:rsidRPr="00A1348F">
        <w:rPr>
          <w:color w:val="002060"/>
        </w:rPr>
        <w:t xml:space="preserve">, lactate and </w:t>
      </w:r>
      <w:proofErr w:type="spellStart"/>
      <w:r w:rsidRPr="00A1348F">
        <w:rPr>
          <w:color w:val="002060"/>
        </w:rPr>
        <w:t>valerate</w:t>
      </w:r>
      <w:proofErr w:type="spellEnd"/>
      <w:r w:rsidRPr="00A1348F">
        <w:rPr>
          <w:color w:val="002060"/>
        </w:rPr>
        <w:t xml:space="preserve"> production did not differ by treatment (P&gt;.05).</w:t>
      </w:r>
    </w:p>
    <w:p w:rsidR="00A0106B" w:rsidRPr="00A1348F" w:rsidRDefault="00A0106B" w:rsidP="00A0106B">
      <w:pPr>
        <w:rPr>
          <w:color w:val="002060"/>
        </w:rPr>
      </w:pPr>
      <w:r w:rsidRPr="00A1348F">
        <w:rPr>
          <w:color w:val="002060"/>
        </w:rPr>
        <w:t> </w:t>
      </w:r>
      <w:r w:rsidRPr="00A1348F">
        <w:rPr>
          <w:b/>
          <w:bCs/>
          <w:color w:val="002060"/>
        </w:rPr>
        <w:t>Implications</w:t>
      </w:r>
    </w:p>
    <w:p w:rsidR="00A0106B" w:rsidRPr="00A1348F" w:rsidRDefault="00A0106B" w:rsidP="00A0106B">
      <w:pPr>
        <w:rPr>
          <w:color w:val="002060"/>
        </w:rPr>
      </w:pPr>
      <w:r w:rsidRPr="00A1348F">
        <w:rPr>
          <w:color w:val="002060"/>
        </w:rPr>
        <w:t xml:space="preserve">In general, Rumen Calm had the lowest MBP, but stimulated the highest OMD and VFA production.   Similarly, </w:t>
      </w:r>
      <w:proofErr w:type="spellStart"/>
      <w:r w:rsidRPr="00A1348F">
        <w:rPr>
          <w:color w:val="002060"/>
        </w:rPr>
        <w:t>Benelac</w:t>
      </w:r>
      <w:proofErr w:type="spellEnd"/>
      <w:r w:rsidRPr="00A1348F">
        <w:rPr>
          <w:color w:val="002060"/>
        </w:rPr>
        <w:t xml:space="preserve"> stimulated higher levels of VFAs while having the lowest OMD and intermediate effects on MBP.  </w:t>
      </w:r>
      <w:proofErr w:type="spellStart"/>
      <w:r w:rsidRPr="00A1348F">
        <w:rPr>
          <w:color w:val="002060"/>
        </w:rPr>
        <w:t>Benelac</w:t>
      </w:r>
      <w:proofErr w:type="spellEnd"/>
      <w:r w:rsidRPr="00A1348F">
        <w:rPr>
          <w:color w:val="002060"/>
        </w:rPr>
        <w:t xml:space="preserve"> and Rumen Calm can be cost-effective, low-inclusion rate options to support lactation performance in dairy herds.</w:t>
      </w:r>
    </w:p>
    <w:p w:rsidR="00A0106B" w:rsidRPr="00A1348F" w:rsidRDefault="00A0106B" w:rsidP="00A0106B">
      <w:pPr>
        <w:rPr>
          <w:color w:val="002060"/>
        </w:rPr>
      </w:pPr>
      <w:r w:rsidRPr="00A1348F">
        <w:rPr>
          <w:color w:val="002060"/>
        </w:rPr>
        <w:t> </w:t>
      </w:r>
    </w:p>
    <w:p w:rsidR="00A0106B" w:rsidRPr="00A1348F" w:rsidRDefault="00A0106B" w:rsidP="00A0106B">
      <w:pPr>
        <w:rPr>
          <w:color w:val="002060"/>
        </w:rPr>
      </w:pPr>
    </w:p>
    <w:p w:rsidR="00A0106B" w:rsidRPr="00A1348F" w:rsidRDefault="00A0106B" w:rsidP="00A0106B">
      <w:pPr>
        <w:rPr>
          <w:color w:val="002060"/>
        </w:rPr>
      </w:pPr>
    </w:p>
    <w:p w:rsidR="00A0106B" w:rsidRPr="00A1348F" w:rsidRDefault="00A0106B" w:rsidP="00A0106B">
      <w:pPr>
        <w:rPr>
          <w:color w:val="002060"/>
        </w:rPr>
      </w:pPr>
    </w:p>
    <w:p w:rsidR="00A0106B" w:rsidRPr="00A1348F" w:rsidRDefault="00A0106B" w:rsidP="00A0106B">
      <w:pPr>
        <w:rPr>
          <w:color w:val="002060"/>
        </w:rPr>
      </w:pPr>
      <w:r w:rsidRPr="00A1348F">
        <w:rPr>
          <w:color w:val="002060"/>
        </w:rPr>
        <w:t> </w:t>
      </w:r>
    </w:p>
    <w:p w:rsidR="00A0106B" w:rsidRPr="00A1348F" w:rsidRDefault="00A0106B" w:rsidP="00A0106B">
      <w:pPr>
        <w:rPr>
          <w:color w:val="002060"/>
        </w:rPr>
      </w:pPr>
    </w:p>
    <w:p w:rsidR="00A0106B" w:rsidRDefault="00A0106B" w:rsidP="00A0106B"/>
    <w:p w:rsidR="004A5979" w:rsidRPr="004A5979" w:rsidRDefault="004A5979" w:rsidP="004A5979">
      <w:pPr>
        <w:spacing w:after="200" w:line="276" w:lineRule="auto"/>
        <w:rPr>
          <w:rFonts w:eastAsia="SimSun"/>
          <w:noProof/>
          <w:sz w:val="22"/>
          <w:szCs w:val="22"/>
          <w:lang w:eastAsia="zh-CN" w:bidi="ar-SA"/>
        </w:rPr>
      </w:pPr>
    </w:p>
    <w:sectPr w:rsidR="004A5979" w:rsidRPr="004A5979" w:rsidSect="00AB3E7F">
      <w:footerReference w:type="default" r:id="rId9"/>
      <w:pgSz w:w="11906" w:h="16838"/>
      <w:pgMar w:top="709" w:right="707" w:bottom="1276" w:left="851" w:header="708" w:footer="708" w:gutter="0"/>
      <w:pgBorders w:zOrder="back">
        <w:top w:val="single" w:sz="36" w:space="1" w:color="002060"/>
        <w:left w:val="single" w:sz="36" w:space="4" w:color="002060"/>
        <w:bottom w:val="single" w:sz="36" w:space="1" w:color="002060"/>
        <w:right w:val="single" w:sz="36" w:space="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40" w:rsidRDefault="00787E40" w:rsidP="008D67B7">
      <w:r>
        <w:separator/>
      </w:r>
    </w:p>
  </w:endnote>
  <w:endnote w:type="continuationSeparator" w:id="0">
    <w:p w:rsidR="00787E40" w:rsidRDefault="00787E40" w:rsidP="008D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altName w:val="Segoe UI Black"/>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7B7" w:rsidRDefault="00156DF8" w:rsidP="009B1218">
    <w:pPr>
      <w:pStyle w:val="Footer"/>
      <w:tabs>
        <w:tab w:val="clear" w:pos="9026"/>
        <w:tab w:val="right" w:pos="9498"/>
      </w:tabs>
      <w:ind w:left="-426"/>
    </w:pPr>
    <w:r>
      <w:t xml:space="preserve">       </w:t>
    </w:r>
    <w:r w:rsidR="008D67B7">
      <w:t>Dai</w:t>
    </w:r>
    <w:r w:rsidR="00A34C06">
      <w:t>rytech Nutrition   Admin / Enquiries</w:t>
    </w:r>
    <w:r w:rsidR="008D67B7">
      <w:t xml:space="preserve"> Tina: 0400 991 814</w:t>
    </w:r>
    <w:r w:rsidR="009B1218">
      <w:t xml:space="preserve"> </w:t>
    </w:r>
    <w:r>
      <w:t xml:space="preserve">     </w:t>
    </w:r>
    <w:r w:rsidR="00A34C06">
      <w:t xml:space="preserve">  </w:t>
    </w:r>
    <w:r>
      <w:t xml:space="preserve">         </w:t>
    </w:r>
    <w:r w:rsidR="009B1218">
      <w:t xml:space="preserve">  jo</w:t>
    </w:r>
    <w:r w:rsidR="008D67B7">
      <w:t>hnlyne@dairytechnutrition.com.au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40" w:rsidRDefault="00787E40" w:rsidP="008D67B7">
      <w:r>
        <w:separator/>
      </w:r>
    </w:p>
  </w:footnote>
  <w:footnote w:type="continuationSeparator" w:id="0">
    <w:p w:rsidR="00787E40" w:rsidRDefault="00787E40" w:rsidP="008D6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17304"/>
    <w:multiLevelType w:val="hybridMultilevel"/>
    <w:tmpl w:val="EC7E52F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40"/>
    <w:rsid w:val="00027EC2"/>
    <w:rsid w:val="00075A7D"/>
    <w:rsid w:val="000A2515"/>
    <w:rsid w:val="000B542B"/>
    <w:rsid w:val="00141872"/>
    <w:rsid w:val="00156DF8"/>
    <w:rsid w:val="001821C7"/>
    <w:rsid w:val="00186328"/>
    <w:rsid w:val="00191D72"/>
    <w:rsid w:val="001F06FC"/>
    <w:rsid w:val="002140E5"/>
    <w:rsid w:val="00235B96"/>
    <w:rsid w:val="002F5F7A"/>
    <w:rsid w:val="0034779D"/>
    <w:rsid w:val="00470218"/>
    <w:rsid w:val="004A5979"/>
    <w:rsid w:val="004C4B52"/>
    <w:rsid w:val="004F2F0A"/>
    <w:rsid w:val="00501E20"/>
    <w:rsid w:val="005575E5"/>
    <w:rsid w:val="00563CB5"/>
    <w:rsid w:val="005D34AB"/>
    <w:rsid w:val="005E0D30"/>
    <w:rsid w:val="006826FD"/>
    <w:rsid w:val="00697365"/>
    <w:rsid w:val="006A5C0F"/>
    <w:rsid w:val="00787E40"/>
    <w:rsid w:val="007A6ADC"/>
    <w:rsid w:val="007C616D"/>
    <w:rsid w:val="007F5D29"/>
    <w:rsid w:val="00855352"/>
    <w:rsid w:val="008C59F2"/>
    <w:rsid w:val="008D67B7"/>
    <w:rsid w:val="009147BE"/>
    <w:rsid w:val="00922526"/>
    <w:rsid w:val="00997761"/>
    <w:rsid w:val="009B1218"/>
    <w:rsid w:val="00A0106B"/>
    <w:rsid w:val="00A143B8"/>
    <w:rsid w:val="00A34C06"/>
    <w:rsid w:val="00A5370A"/>
    <w:rsid w:val="00AB3E7F"/>
    <w:rsid w:val="00B955F9"/>
    <w:rsid w:val="00BD0894"/>
    <w:rsid w:val="00C65F40"/>
    <w:rsid w:val="00C86B0E"/>
    <w:rsid w:val="00D56D55"/>
    <w:rsid w:val="00D77C2E"/>
    <w:rsid w:val="00DC7FD8"/>
    <w:rsid w:val="00DF1FE5"/>
    <w:rsid w:val="00DF6AE4"/>
    <w:rsid w:val="00E179C4"/>
    <w:rsid w:val="00E37EDD"/>
    <w:rsid w:val="00E94531"/>
    <w:rsid w:val="00ED73CD"/>
    <w:rsid w:val="00F51196"/>
    <w:rsid w:val="00F56BF4"/>
    <w:rsid w:val="00F7664E"/>
    <w:rsid w:val="00F91BD6"/>
    <w:rsid w:val="00FD0D92"/>
    <w:rsid w:val="00FE11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4C255-A98F-46A2-83D1-9C2B009A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7B7"/>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7B7"/>
    <w:rPr>
      <w:rFonts w:ascii="Tahoma" w:hAnsi="Tahoma" w:cs="Tahoma"/>
      <w:sz w:val="16"/>
      <w:szCs w:val="16"/>
    </w:rPr>
  </w:style>
  <w:style w:type="character" w:customStyle="1" w:styleId="BalloonTextChar">
    <w:name w:val="Balloon Text Char"/>
    <w:basedOn w:val="DefaultParagraphFont"/>
    <w:link w:val="BalloonText"/>
    <w:uiPriority w:val="99"/>
    <w:semiHidden/>
    <w:rsid w:val="008D67B7"/>
    <w:rPr>
      <w:rFonts w:ascii="Tahoma" w:eastAsia="Calibri" w:hAnsi="Tahoma" w:cs="Tahoma"/>
      <w:sz w:val="16"/>
      <w:szCs w:val="16"/>
      <w:lang w:bidi="en-US"/>
    </w:rPr>
  </w:style>
  <w:style w:type="paragraph" w:styleId="Header">
    <w:name w:val="header"/>
    <w:basedOn w:val="Normal"/>
    <w:link w:val="HeaderChar"/>
    <w:uiPriority w:val="99"/>
    <w:unhideWhenUsed/>
    <w:rsid w:val="008D67B7"/>
    <w:pPr>
      <w:tabs>
        <w:tab w:val="center" w:pos="4513"/>
        <w:tab w:val="right" w:pos="9026"/>
      </w:tabs>
    </w:pPr>
  </w:style>
  <w:style w:type="character" w:customStyle="1" w:styleId="HeaderChar">
    <w:name w:val="Header Char"/>
    <w:basedOn w:val="DefaultParagraphFont"/>
    <w:link w:val="Header"/>
    <w:uiPriority w:val="99"/>
    <w:rsid w:val="008D67B7"/>
    <w:rPr>
      <w:rFonts w:ascii="Calibri" w:eastAsia="Calibri" w:hAnsi="Calibri" w:cs="Times New Roman"/>
      <w:sz w:val="24"/>
      <w:szCs w:val="24"/>
      <w:lang w:bidi="en-US"/>
    </w:rPr>
  </w:style>
  <w:style w:type="paragraph" w:styleId="Footer">
    <w:name w:val="footer"/>
    <w:basedOn w:val="Normal"/>
    <w:link w:val="FooterChar"/>
    <w:uiPriority w:val="99"/>
    <w:unhideWhenUsed/>
    <w:rsid w:val="008D67B7"/>
    <w:pPr>
      <w:tabs>
        <w:tab w:val="center" w:pos="4513"/>
        <w:tab w:val="right" w:pos="9026"/>
      </w:tabs>
    </w:pPr>
  </w:style>
  <w:style w:type="character" w:customStyle="1" w:styleId="FooterChar">
    <w:name w:val="Footer Char"/>
    <w:basedOn w:val="DefaultParagraphFont"/>
    <w:link w:val="Footer"/>
    <w:uiPriority w:val="99"/>
    <w:rsid w:val="008D67B7"/>
    <w:rPr>
      <w:rFonts w:ascii="Calibri" w:eastAsia="Calibri" w:hAnsi="Calibri" w:cs="Times New Roman"/>
      <w:sz w:val="24"/>
      <w:szCs w:val="24"/>
      <w:lang w:bidi="en-US"/>
    </w:rPr>
  </w:style>
  <w:style w:type="paragraph" w:styleId="ListParagraph">
    <w:name w:val="List Paragraph"/>
    <w:basedOn w:val="Normal"/>
    <w:uiPriority w:val="34"/>
    <w:qFormat/>
    <w:rsid w:val="00075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2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B:\WebSites\Dairytech\Templates\Dairytec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6137-4902-434D-B7DE-B2E9A3C1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Dairytech template</Template>
  <TotalTime>1</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Lyne</dc:creator>
  <cp:lastModifiedBy>John Lyne</cp:lastModifiedBy>
  <cp:revision>2</cp:revision>
  <cp:lastPrinted>2016-10-15T05:03:00Z</cp:lastPrinted>
  <dcterms:created xsi:type="dcterms:W3CDTF">2019-11-21T00:05:00Z</dcterms:created>
  <dcterms:modified xsi:type="dcterms:W3CDTF">2019-11-21T00:05:00Z</dcterms:modified>
</cp:coreProperties>
</file>