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DF8" w:rsidRDefault="00AB3E7F" w:rsidP="008D67B7">
      <w:pPr>
        <w:tabs>
          <w:tab w:val="left" w:pos="0"/>
        </w:tabs>
        <w:rPr>
          <w:rFonts w:ascii="Britannic Bold" w:hAnsi="Britannic Bold"/>
          <w:b/>
          <w:color w:val="00B050"/>
          <w:sz w:val="72"/>
          <w:szCs w:val="72"/>
        </w:rPr>
      </w:pPr>
      <w:r w:rsidRPr="008D67B7">
        <w:rPr>
          <w:rFonts w:ascii="Britannic Bold" w:hAnsi="Britannic Bold"/>
          <w:b/>
          <w:noProof/>
          <w:color w:val="00B050"/>
          <w:sz w:val="72"/>
          <w:szCs w:val="72"/>
          <w:lang w:eastAsia="en-AU" w:bidi="ar-SA"/>
        </w:rPr>
        <mc:AlternateContent>
          <mc:Choice Requires="wps">
            <w:drawing>
              <wp:anchor distT="0" distB="0" distL="114300" distR="114300" simplePos="0" relativeHeight="251659264" behindDoc="0" locked="0" layoutInCell="1" allowOverlap="1" wp14:anchorId="61DD3861" wp14:editId="7EC8C5DD">
                <wp:simplePos x="0" y="0"/>
                <wp:positionH relativeFrom="column">
                  <wp:posOffset>278093</wp:posOffset>
                </wp:positionH>
                <wp:positionV relativeFrom="paragraph">
                  <wp:posOffset>-130810</wp:posOffset>
                </wp:positionV>
                <wp:extent cx="2783840" cy="641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641350"/>
                        </a:xfrm>
                        <a:prstGeom prst="rect">
                          <a:avLst/>
                        </a:prstGeom>
                        <a:solidFill>
                          <a:schemeClr val="bg1"/>
                        </a:solidFill>
                        <a:ln w="9525">
                          <a:noFill/>
                          <a:miter lim="800000"/>
                          <a:headEnd/>
                          <a:tailEnd/>
                        </a:ln>
                      </wps:spPr>
                      <wps:txbx>
                        <w:txbxContent>
                          <w:p w:rsidR="008D67B7" w:rsidRPr="008D67B7" w:rsidRDefault="00AB3E7F" w:rsidP="008D67B7">
                            <w:pPr>
                              <w:tabs>
                                <w:tab w:val="left" w:pos="0"/>
                              </w:tabs>
                              <w:rPr>
                                <w:rFonts w:ascii="Britannic Bold" w:hAnsi="Britannic Bold"/>
                                <w:b/>
                                <w:color w:val="00B050"/>
                                <w:sz w:val="40"/>
                                <w:szCs w:val="40"/>
                              </w:rPr>
                            </w:pPr>
                            <w:r>
                              <w:rPr>
                                <w:rFonts w:ascii="Britannic Bold" w:hAnsi="Britannic Bold"/>
                                <w:b/>
                                <w:noProof/>
                                <w:color w:val="00B050"/>
                                <w:sz w:val="40"/>
                                <w:szCs w:val="40"/>
                                <w:lang w:eastAsia="en-AU" w:bidi="ar-SA"/>
                              </w:rPr>
                              <w:drawing>
                                <wp:inline distT="0" distB="0" distL="0" distR="0" wp14:anchorId="79A57C08" wp14:editId="5C943511">
                                  <wp:extent cx="256159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irytech_logo_highres.png"/>
                                          <pic:cNvPicPr/>
                                        </pic:nvPicPr>
                                        <pic:blipFill>
                                          <a:blip r:embed="rId8">
                                            <a:extLst>
                                              <a:ext uri="{28A0092B-C50C-407E-A947-70E740481C1C}">
                                                <a14:useLocalDpi xmlns:a14="http://schemas.microsoft.com/office/drawing/2010/main" val="0"/>
                                              </a:ext>
                                            </a:extLst>
                                          </a:blip>
                                          <a:stretch>
                                            <a:fillRect/>
                                          </a:stretch>
                                        </pic:blipFill>
                                        <pic:spPr>
                                          <a:xfrm>
                                            <a:off x="0" y="0"/>
                                            <a:ext cx="2581640" cy="710367"/>
                                          </a:xfrm>
                                          <a:prstGeom prst="rect">
                                            <a:avLst/>
                                          </a:prstGeom>
                                        </pic:spPr>
                                      </pic:pic>
                                    </a:graphicData>
                                  </a:graphic>
                                </wp:inline>
                              </w:drawing>
                            </w:r>
                            <w:r w:rsidR="008D67B7" w:rsidRPr="008D67B7">
                              <w:rPr>
                                <w:rFonts w:ascii="Britannic Bold" w:hAnsi="Britannic Bold"/>
                                <w:b/>
                                <w:color w:val="00B050"/>
                                <w:sz w:val="40"/>
                                <w:szCs w:val="40"/>
                              </w:rPr>
                              <w:t xml:space="preserve"> NUTRITION</w:t>
                            </w:r>
                          </w:p>
                          <w:p w:rsidR="008D67B7" w:rsidRPr="008D67B7" w:rsidRDefault="008D67B7" w:rsidP="008D67B7">
                            <w:pPr>
                              <w:jc w:val="center"/>
                              <w:rPr>
                                <w:rFonts w:ascii="Monotype Corsiva" w:hAnsi="Monotype Corsiva"/>
                                <w:b/>
                              </w:rPr>
                            </w:pPr>
                            <w:r w:rsidRPr="008D67B7">
                              <w:rPr>
                                <w:rFonts w:ascii="Monotype Corsiva" w:hAnsi="Monotype Corsiva"/>
                                <w:b/>
                              </w:rPr>
                              <w:t>Dairy Production Specialists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D3861" id="_x0000_t202" coordsize="21600,21600" o:spt="202" path="m,l,21600r21600,l21600,xe">
                <v:stroke joinstyle="miter"/>
                <v:path gradientshapeok="t" o:connecttype="rect"/>
              </v:shapetype>
              <v:shape id="Text Box 2" o:spid="_x0000_s1026" type="#_x0000_t202" style="position:absolute;margin-left:21.9pt;margin-top:-10.3pt;width:219.2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" fillcolor="white [3212]" stroked="f">
                <v:textbox>
                  <w:txbxContent>
                    <w:p w:rsidR="008D67B7" w:rsidRPr="008D67B7" w:rsidRDefault="00AB3E7F" w:rsidP="008D67B7">
                      <w:pPr>
                        <w:tabs>
                          <w:tab w:val="left" w:pos="0"/>
                        </w:tabs>
                        <w:rPr>
                          <w:rFonts w:ascii="Britannic Bold" w:hAnsi="Britannic Bold"/>
                          <w:b/>
                          <w:color w:val="00B050"/>
                          <w:sz w:val="40"/>
                          <w:szCs w:val="40"/>
                        </w:rPr>
                      </w:pPr>
                      <w:r>
                        <w:rPr>
                          <w:rFonts w:ascii="Britannic Bold" w:hAnsi="Britannic Bold"/>
                          <w:b/>
                          <w:noProof/>
                          <w:color w:val="00B050"/>
                          <w:sz w:val="40"/>
                          <w:szCs w:val="40"/>
                          <w:lang w:eastAsia="en-AU" w:bidi="ar-SA"/>
                        </w:rPr>
                        <w:drawing>
                          <wp:inline distT="0" distB="0" distL="0" distR="0" wp14:anchorId="79A57C08" wp14:editId="5C943511">
                            <wp:extent cx="256159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irytech_logo_highres.png"/>
                                    <pic:cNvPicPr/>
                                  </pic:nvPicPr>
                                  <pic:blipFill>
                                    <a:blip r:embed="rId9">
                                      <a:extLst>
                                        <a:ext uri="{28A0092B-C50C-407E-A947-70E740481C1C}">
                                          <a14:useLocalDpi xmlns:a14="http://schemas.microsoft.com/office/drawing/2010/main" val="0"/>
                                        </a:ext>
                                      </a:extLst>
                                    </a:blip>
                                    <a:stretch>
                                      <a:fillRect/>
                                    </a:stretch>
                                  </pic:blipFill>
                                  <pic:spPr>
                                    <a:xfrm>
                                      <a:off x="0" y="0"/>
                                      <a:ext cx="2581640" cy="710367"/>
                                    </a:xfrm>
                                    <a:prstGeom prst="rect">
                                      <a:avLst/>
                                    </a:prstGeom>
                                  </pic:spPr>
                                </pic:pic>
                              </a:graphicData>
                            </a:graphic>
                          </wp:inline>
                        </w:drawing>
                      </w:r>
                      <w:r w:rsidR="008D67B7" w:rsidRPr="008D67B7">
                        <w:rPr>
                          <w:rFonts w:ascii="Britannic Bold" w:hAnsi="Britannic Bold"/>
                          <w:b/>
                          <w:color w:val="00B050"/>
                          <w:sz w:val="40"/>
                          <w:szCs w:val="40"/>
                        </w:rPr>
                        <w:t xml:space="preserve"> NUTRITION</w:t>
                      </w:r>
                    </w:p>
                    <w:p w:rsidR="008D67B7" w:rsidRPr="008D67B7" w:rsidRDefault="008D67B7" w:rsidP="008D67B7">
                      <w:pPr>
                        <w:jc w:val="center"/>
                        <w:rPr>
                          <w:rFonts w:ascii="Monotype Corsiva" w:hAnsi="Monotype Corsiva"/>
                          <w:b/>
                        </w:rPr>
                      </w:pPr>
                      <w:r w:rsidRPr="008D67B7">
                        <w:rPr>
                          <w:rFonts w:ascii="Monotype Corsiva" w:hAnsi="Monotype Corsiva"/>
                          <w:b/>
                        </w:rPr>
                        <w:t>Dairy Production Specialists</w:t>
                      </w:r>
                    </w:p>
                  </w:txbxContent>
                </v:textbox>
              </v:shape>
            </w:pict>
          </mc:Fallback>
        </mc:AlternateContent>
      </w:r>
    </w:p>
    <w:p w:rsidR="00075A7D" w:rsidRDefault="00075A7D" w:rsidP="00DF1FE5">
      <w:pPr>
        <w:jc w:val="center"/>
        <w:rPr>
          <w:b/>
        </w:rPr>
      </w:pPr>
    </w:p>
    <w:p w:rsidR="00075A7D" w:rsidRDefault="00075A7D" w:rsidP="00ED73CD">
      <w:pPr>
        <w:rPr>
          <w:b/>
        </w:rPr>
      </w:pPr>
    </w:p>
    <w:p w:rsidR="004E03E5" w:rsidRPr="00075A7D" w:rsidRDefault="004E03E5" w:rsidP="00ED73CD">
      <w:pPr>
        <w:rPr>
          <w:b/>
        </w:rPr>
      </w:pPr>
    </w:p>
    <w:p w:rsidR="004E03E5" w:rsidRPr="004E03E5" w:rsidRDefault="004E03E5" w:rsidP="004E03E5">
      <w:pPr>
        <w:jc w:val="center"/>
        <w:rPr>
          <w:b/>
          <w:smallCaps/>
          <w:color w:val="002060"/>
          <w:sz w:val="16"/>
          <w:szCs w:val="16"/>
          <w:vertAlign w:val="subscript"/>
        </w:rPr>
      </w:pPr>
      <w:r w:rsidRPr="004E03E5">
        <w:rPr>
          <w:b/>
          <w:color w:val="002060"/>
          <w:sz w:val="72"/>
          <w:szCs w:val="72"/>
        </w:rPr>
        <w:t>RUMEN CALM</w:t>
      </w:r>
      <w:r w:rsidRPr="004E03E5">
        <w:rPr>
          <w:b/>
          <w:smallCaps/>
          <w:color w:val="002060"/>
          <w:vertAlign w:val="subscript"/>
        </w:rPr>
        <w:t>TM</w:t>
      </w:r>
    </w:p>
    <w:p w:rsidR="004E03E5" w:rsidRPr="004E03E5" w:rsidRDefault="004E03E5" w:rsidP="004E03E5">
      <w:pPr>
        <w:jc w:val="center"/>
        <w:rPr>
          <w:b/>
          <w:color w:val="002060"/>
          <w:sz w:val="40"/>
          <w:szCs w:val="40"/>
        </w:rPr>
      </w:pPr>
      <w:r w:rsidRPr="004E03E5">
        <w:rPr>
          <w:b/>
          <w:color w:val="002060"/>
          <w:sz w:val="40"/>
          <w:szCs w:val="40"/>
        </w:rPr>
        <w:t>Production and Fertility</w:t>
      </w:r>
    </w:p>
    <w:p w:rsidR="004E03E5" w:rsidRPr="004E03E5" w:rsidRDefault="004E03E5" w:rsidP="004E03E5">
      <w:pPr>
        <w:jc w:val="center"/>
        <w:rPr>
          <w:b/>
          <w:color w:val="002060"/>
          <w:sz w:val="40"/>
          <w:szCs w:val="40"/>
        </w:rPr>
      </w:pPr>
    </w:p>
    <w:p w:rsidR="004E03E5" w:rsidRPr="004E03E5" w:rsidRDefault="004E03E5" w:rsidP="004E03E5">
      <w:pPr>
        <w:rPr>
          <w:b/>
          <w:color w:val="002060"/>
        </w:rPr>
      </w:pPr>
      <w:r w:rsidRPr="004E03E5">
        <w:rPr>
          <w:b/>
          <w:color w:val="002060"/>
        </w:rPr>
        <w:t xml:space="preserve">At the time of writing this page we are receiving very positive feed-back on fertility outcomes from Rumen Calm users. Strong heat activity, high submission rates and significantly reduced return-to-service numbers. Farms that I work with on a monthly basis have noticeably higher Milk Protein percentages, and of course, dramatically changed manure to very structured pats and a major reduction in loose manure from high rumen ammonia/MUN . </w:t>
      </w:r>
    </w:p>
    <w:p w:rsidR="004E03E5" w:rsidRDefault="004E03E5" w:rsidP="004E03E5">
      <w:pPr>
        <w:rPr>
          <w:b/>
          <w:color w:val="002060"/>
        </w:rPr>
      </w:pPr>
    </w:p>
    <w:p w:rsidR="004E03E5" w:rsidRPr="004E03E5" w:rsidRDefault="004E03E5" w:rsidP="004E03E5">
      <w:pPr>
        <w:rPr>
          <w:b/>
          <w:color w:val="002060"/>
        </w:rPr>
      </w:pPr>
    </w:p>
    <w:p w:rsidR="004E03E5" w:rsidRPr="004E03E5" w:rsidRDefault="004E03E5" w:rsidP="004E03E5">
      <w:pPr>
        <w:jc w:val="center"/>
        <w:rPr>
          <w:b/>
          <w:color w:val="002060"/>
          <w:sz w:val="36"/>
          <w:szCs w:val="36"/>
        </w:rPr>
      </w:pPr>
      <w:r w:rsidRPr="004E03E5">
        <w:rPr>
          <w:b/>
          <w:color w:val="002060"/>
          <w:sz w:val="36"/>
          <w:szCs w:val="36"/>
        </w:rPr>
        <w:t>WHOLE OF LACTATION BENEFITS</w:t>
      </w:r>
    </w:p>
    <w:p w:rsidR="004E03E5" w:rsidRDefault="004E03E5" w:rsidP="004E03E5">
      <w:pPr>
        <w:rPr>
          <w:b/>
          <w:color w:val="002060"/>
        </w:rPr>
      </w:pPr>
      <w:r w:rsidRPr="004E03E5">
        <w:rPr>
          <w:b/>
          <w:color w:val="002060"/>
        </w:rPr>
        <w:t xml:space="preserve">At the time we released Rumen Calm on the Australian dairy market there was an instant attraction to the fertility aspect of Rumen Calm. However, many of the implications of Rumen Calm reducing MUN (Milk Urea Nitrogen) have milk production benefits </w:t>
      </w:r>
      <w:r w:rsidR="00915A7F">
        <w:rPr>
          <w:b/>
          <w:color w:val="002060"/>
        </w:rPr>
        <w:t>too. In our trial work in 2010</w:t>
      </w:r>
      <w:r w:rsidRPr="004E03E5">
        <w:rPr>
          <w:b/>
          <w:color w:val="002060"/>
        </w:rPr>
        <w:t>, an untreated herd (control herd) recorded high MUN readings right through summer, despite very little pasture. The contributors were; summer crops (turnips etc.) and non-protein nitrogen (NPN) from silage. Silage has higher NPN than the pasture it was made from due to protein degradation during fermentation. The poorer the fermentation the higher the NPN; and of course, the lower true protein in silage against the pasture it was made from.</w:t>
      </w:r>
    </w:p>
    <w:p w:rsidR="004E03E5" w:rsidRPr="004E03E5" w:rsidRDefault="004E03E5" w:rsidP="004E03E5">
      <w:pPr>
        <w:rPr>
          <w:b/>
          <w:color w:val="002060"/>
        </w:rPr>
      </w:pPr>
    </w:p>
    <w:p w:rsidR="004E03E5" w:rsidRPr="004E03E5" w:rsidRDefault="004E03E5" w:rsidP="004E03E5">
      <w:pPr>
        <w:rPr>
          <w:b/>
          <w:color w:val="002060"/>
          <w:sz w:val="36"/>
          <w:szCs w:val="36"/>
        </w:rPr>
      </w:pPr>
      <w:r w:rsidRPr="004E03E5">
        <w:rPr>
          <w:b/>
          <w:color w:val="002060"/>
          <w:sz w:val="36"/>
          <w:szCs w:val="36"/>
        </w:rPr>
        <w:t>FERTILITY</w:t>
      </w:r>
    </w:p>
    <w:p w:rsidR="004E03E5" w:rsidRPr="004E03E5" w:rsidRDefault="004E03E5" w:rsidP="004E03E5">
      <w:pPr>
        <w:rPr>
          <w:b/>
          <w:color w:val="002060"/>
        </w:rPr>
      </w:pPr>
      <w:r w:rsidRPr="004E03E5">
        <w:rPr>
          <w:b/>
          <w:color w:val="002060"/>
        </w:rPr>
        <w:t>The fertility gains are derived from several impacts created by Rumen</w:t>
      </w:r>
      <w:r w:rsidR="00915A7F">
        <w:rPr>
          <w:b/>
          <w:color w:val="002060"/>
        </w:rPr>
        <w:t xml:space="preserve"> Calm. 1</w:t>
      </w:r>
      <w:r w:rsidRPr="004E03E5">
        <w:rPr>
          <w:b/>
          <w:color w:val="002060"/>
        </w:rPr>
        <w:t>) Energy saved from dramatically reduced rumen ammonia. 2) Lowered BUN (Blood Urea Nitrogen) improving uterine pH to more conducive levels for conception and holding of pregnancy. We will report more on fertility as the season progresses and more data becomes available. The reduced conception rates from MUN readings of 19 are 38%, a subject I quoted Cornell university data in previously on this subject. Last year’s trial work in SW Vic certainly confirmed this.</w:t>
      </w:r>
    </w:p>
    <w:p w:rsidR="004E03E5" w:rsidRPr="004E03E5" w:rsidRDefault="004E03E5" w:rsidP="004E03E5">
      <w:pPr>
        <w:rPr>
          <w:b/>
          <w:color w:val="002060"/>
        </w:rPr>
      </w:pPr>
    </w:p>
    <w:p w:rsidR="004E03E5" w:rsidRPr="004E03E5" w:rsidRDefault="004E03E5" w:rsidP="004E03E5">
      <w:pPr>
        <w:rPr>
          <w:b/>
          <w:color w:val="002060"/>
          <w:sz w:val="36"/>
          <w:szCs w:val="36"/>
        </w:rPr>
      </w:pPr>
      <w:r w:rsidRPr="004E03E5">
        <w:rPr>
          <w:b/>
          <w:color w:val="002060"/>
          <w:sz w:val="36"/>
          <w:szCs w:val="36"/>
        </w:rPr>
        <w:t>THE ENERGY EQUATION</w:t>
      </w:r>
    </w:p>
    <w:p w:rsidR="004E03E5" w:rsidRPr="004E03E5" w:rsidRDefault="004E03E5" w:rsidP="004E03E5">
      <w:pPr>
        <w:rPr>
          <w:b/>
          <w:color w:val="002060"/>
        </w:rPr>
      </w:pPr>
      <w:r w:rsidRPr="004E03E5">
        <w:rPr>
          <w:b/>
          <w:color w:val="002060"/>
        </w:rPr>
        <w:t>These typical summer/autumn MUN readings of 22 were not much lower than late winter readings of 24 to 26. Bear in mind, a reading of 12 is considered neutral – no energy cost. Mike Hutjens, Professor Emeritus, Dairy Science, University of Illinios USA, is quoted as stating an MUN reading of 20 has an energy cost in disposing of surplus rumen ammonia equivalent to 3 litres of milk! As above, we’ve seen higher MP%’s and litres from Rumen Calm inclusion in grain mixes. Starch in manure decreased 25% with Rumen Calm.</w:t>
      </w:r>
    </w:p>
    <w:p w:rsidR="004E03E5" w:rsidRPr="004E03E5" w:rsidRDefault="004E03E5" w:rsidP="004E03E5">
      <w:pPr>
        <w:rPr>
          <w:b/>
          <w:color w:val="002060"/>
        </w:rPr>
      </w:pPr>
    </w:p>
    <w:p w:rsidR="004E03E5" w:rsidRPr="004E03E5" w:rsidRDefault="004E03E5" w:rsidP="004E03E5">
      <w:pPr>
        <w:jc w:val="center"/>
        <w:rPr>
          <w:b/>
          <w:color w:val="002060"/>
        </w:rPr>
      </w:pPr>
    </w:p>
    <w:p w:rsidR="004E03E5" w:rsidRPr="004E03E5" w:rsidRDefault="004E03E5" w:rsidP="004E03E5">
      <w:pPr>
        <w:jc w:val="center"/>
        <w:rPr>
          <w:b/>
          <w:color w:val="002060"/>
        </w:rPr>
      </w:pPr>
    </w:p>
    <w:p w:rsidR="004E03E5" w:rsidRPr="004E03E5" w:rsidRDefault="004E03E5" w:rsidP="004E03E5">
      <w:pPr>
        <w:jc w:val="center"/>
        <w:rPr>
          <w:b/>
          <w:color w:val="002060"/>
        </w:rPr>
      </w:pPr>
    </w:p>
    <w:p w:rsidR="004E03E5" w:rsidRPr="004E03E5" w:rsidRDefault="004E03E5" w:rsidP="004E03E5">
      <w:pPr>
        <w:jc w:val="center"/>
        <w:rPr>
          <w:b/>
          <w:color w:val="002060"/>
        </w:rPr>
      </w:pPr>
      <w:r w:rsidRPr="004E03E5">
        <w:rPr>
          <w:b/>
          <w:color w:val="002060"/>
        </w:rPr>
        <w:lastRenderedPageBreak/>
        <w:t>2</w:t>
      </w:r>
    </w:p>
    <w:p w:rsidR="004E03E5" w:rsidRPr="004E03E5" w:rsidRDefault="004E03E5" w:rsidP="004E03E5">
      <w:pPr>
        <w:jc w:val="center"/>
        <w:rPr>
          <w:b/>
          <w:color w:val="002060"/>
        </w:rPr>
      </w:pPr>
    </w:p>
    <w:p w:rsidR="004E03E5" w:rsidRPr="004E03E5" w:rsidRDefault="004E03E5" w:rsidP="004E03E5">
      <w:pPr>
        <w:rPr>
          <w:b/>
          <w:color w:val="002060"/>
        </w:rPr>
      </w:pPr>
    </w:p>
    <w:p w:rsidR="004E03E5" w:rsidRPr="004E03E5" w:rsidRDefault="004E03E5" w:rsidP="004E03E5">
      <w:pPr>
        <w:rPr>
          <w:b/>
          <w:color w:val="002060"/>
          <w:sz w:val="36"/>
          <w:szCs w:val="36"/>
        </w:rPr>
      </w:pPr>
      <w:r w:rsidRPr="004E03E5">
        <w:rPr>
          <w:b/>
          <w:color w:val="002060"/>
          <w:sz w:val="36"/>
          <w:szCs w:val="36"/>
        </w:rPr>
        <w:t>THE PROTEIN DELEMNA</w:t>
      </w:r>
    </w:p>
    <w:p w:rsidR="004E03E5" w:rsidRPr="004E03E5" w:rsidRDefault="004E03E5" w:rsidP="004E03E5">
      <w:pPr>
        <w:rPr>
          <w:b/>
          <w:color w:val="002060"/>
        </w:rPr>
      </w:pPr>
      <w:r w:rsidRPr="004E03E5">
        <w:rPr>
          <w:b/>
          <w:color w:val="002060"/>
        </w:rPr>
        <w:t xml:space="preserve">We go from extreme crude protein (total nitrogen content of feeds – mostly rumen degradable protein) highs in autumn/winter/spring grazing, to very low </w:t>
      </w:r>
      <w:r w:rsidRPr="004E03E5">
        <w:rPr>
          <w:b/>
          <w:color w:val="002060"/>
          <w:u w:val="single"/>
        </w:rPr>
        <w:t>ration</w:t>
      </w:r>
      <w:r w:rsidRPr="004E03E5">
        <w:rPr>
          <w:b/>
          <w:color w:val="002060"/>
        </w:rPr>
        <w:t xml:space="preserve"> crude protein in summer, to the extent of energy being utilized to synthesise protein by rumen bacteria simply to meet the cow’s need for protein. The end result is energy lost to milk production, inadequate protein for milk production and especially that protein deficiency’s impact on dry matter intake - appetite. No wonder milk production plummets post-Christmas just as milk price starts rising! </w:t>
      </w:r>
    </w:p>
    <w:p w:rsidR="004E03E5" w:rsidRPr="004E03E5" w:rsidRDefault="004E03E5" w:rsidP="004E03E5">
      <w:pPr>
        <w:rPr>
          <w:b/>
          <w:color w:val="002060"/>
        </w:rPr>
      </w:pPr>
    </w:p>
    <w:p w:rsidR="004E03E5" w:rsidRPr="004E03E5" w:rsidRDefault="004E03E5" w:rsidP="004E03E5">
      <w:pPr>
        <w:rPr>
          <w:b/>
          <w:color w:val="002060"/>
        </w:rPr>
      </w:pPr>
      <w:r w:rsidRPr="004E03E5">
        <w:rPr>
          <w:b/>
          <w:color w:val="002060"/>
        </w:rPr>
        <w:t xml:space="preserve">Rumen Calm, in a 20 kg DM feed intake, can increase microbial protein equivalent to 0.5 kgs of high quality protein supplement (e.g., canola meal) per day. Rumen Calm’s basic ingredients both contribute to colonisation and maintenance of a homeostatic </w:t>
      </w:r>
      <w:r w:rsidR="00915A7F">
        <w:rPr>
          <w:b/>
          <w:color w:val="002060"/>
        </w:rPr>
        <w:t xml:space="preserve">bacterial </w:t>
      </w:r>
      <w:r w:rsidRPr="004E03E5">
        <w:rPr>
          <w:b/>
          <w:color w:val="002060"/>
        </w:rPr>
        <w:t xml:space="preserve">population optimising feed utilization, gut health, immune function and overall animal performance. </w:t>
      </w:r>
    </w:p>
    <w:p w:rsidR="004E03E5" w:rsidRPr="004E03E5" w:rsidRDefault="004E03E5" w:rsidP="004E03E5">
      <w:pPr>
        <w:rPr>
          <w:b/>
          <w:color w:val="002060"/>
        </w:rPr>
      </w:pPr>
    </w:p>
    <w:p w:rsidR="004E03E5" w:rsidRPr="004E03E5" w:rsidRDefault="004E03E5" w:rsidP="004E03E5">
      <w:pPr>
        <w:rPr>
          <w:b/>
          <w:color w:val="002060"/>
          <w:sz w:val="36"/>
          <w:szCs w:val="36"/>
        </w:rPr>
      </w:pPr>
      <w:r w:rsidRPr="004E03E5">
        <w:rPr>
          <w:b/>
          <w:color w:val="002060"/>
          <w:sz w:val="36"/>
          <w:szCs w:val="36"/>
        </w:rPr>
        <w:t>FIBRE DIGESTION</w:t>
      </w:r>
    </w:p>
    <w:p w:rsidR="004E03E5" w:rsidRPr="004E03E5" w:rsidRDefault="004E03E5" w:rsidP="004E03E5">
      <w:pPr>
        <w:rPr>
          <w:b/>
          <w:color w:val="002060"/>
        </w:rPr>
      </w:pPr>
      <w:r w:rsidRPr="004E03E5">
        <w:rPr>
          <w:b/>
          <w:color w:val="002060"/>
        </w:rPr>
        <w:t>The yeast content of Rumen Calm nourishes rumen bacteria increasing beneficial populations. The natural plant extract</w:t>
      </w:r>
      <w:r w:rsidR="00915A7F">
        <w:rPr>
          <w:b/>
          <w:color w:val="002060"/>
        </w:rPr>
        <w:t xml:space="preserve"> (sarsaponin)</w:t>
      </w:r>
      <w:r w:rsidRPr="004E03E5">
        <w:rPr>
          <w:b/>
          <w:color w:val="002060"/>
        </w:rPr>
        <w:t xml:space="preserve"> in Rumen Calm further enhances the rumen microbial environment, both contributing to increased fibre digestion/feed conversion efficiency. Trial work last year showed a 10% reduction in undigested fibre in manure, and milk responses related to DM intakes.</w:t>
      </w:r>
    </w:p>
    <w:p w:rsidR="004E03E5" w:rsidRPr="004E03E5" w:rsidRDefault="004E03E5" w:rsidP="004E03E5">
      <w:pPr>
        <w:rPr>
          <w:b/>
          <w:color w:val="002060"/>
        </w:rPr>
      </w:pPr>
    </w:p>
    <w:p w:rsidR="004E03E5" w:rsidRPr="004E03E5" w:rsidRDefault="004E03E5" w:rsidP="004E03E5">
      <w:pPr>
        <w:rPr>
          <w:b/>
          <w:color w:val="002060"/>
          <w:sz w:val="36"/>
          <w:szCs w:val="36"/>
        </w:rPr>
      </w:pPr>
      <w:r w:rsidRPr="004E03E5">
        <w:rPr>
          <w:b/>
          <w:color w:val="002060"/>
          <w:sz w:val="36"/>
          <w:szCs w:val="36"/>
        </w:rPr>
        <w:t>THE ENVIRONMENT</w:t>
      </w:r>
    </w:p>
    <w:p w:rsidR="004E03E5" w:rsidRPr="004E03E5" w:rsidRDefault="004E03E5" w:rsidP="004E03E5">
      <w:pPr>
        <w:rPr>
          <w:b/>
          <w:color w:val="002060"/>
        </w:rPr>
      </w:pPr>
      <w:r w:rsidRPr="004E03E5">
        <w:rPr>
          <w:b/>
          <w:color w:val="002060"/>
        </w:rPr>
        <w:t>The natural plant extract</w:t>
      </w:r>
      <w:r w:rsidR="00915A7F">
        <w:rPr>
          <w:b/>
          <w:color w:val="002060"/>
        </w:rPr>
        <w:t xml:space="preserve"> (sarsaponin from cactus plants)</w:t>
      </w:r>
      <w:r w:rsidRPr="004E03E5">
        <w:rPr>
          <w:b/>
          <w:color w:val="002060"/>
        </w:rPr>
        <w:t xml:space="preserve"> in Rumen Calm is not broken down in the rumen. It passes out via manure and continues working on microbes present in the fermentation biomass of waste systems. Undigested nutrient in effluent dams is utilised by conversion to plant available nutrient, and the formation of noxious gases is minimised. Further, ammonia smell so common in dairies during milking is virtually eliminated; an OH&amp;S issue. </w:t>
      </w:r>
    </w:p>
    <w:p w:rsidR="004E03E5" w:rsidRPr="004E03E5" w:rsidRDefault="004E03E5" w:rsidP="004E03E5">
      <w:pPr>
        <w:rPr>
          <w:b/>
          <w:color w:val="002060"/>
        </w:rPr>
      </w:pPr>
    </w:p>
    <w:p w:rsidR="004E03E5" w:rsidRPr="004E03E5" w:rsidRDefault="004E03E5" w:rsidP="004E03E5">
      <w:pPr>
        <w:rPr>
          <w:b/>
          <w:color w:val="002060"/>
          <w:sz w:val="36"/>
          <w:szCs w:val="36"/>
        </w:rPr>
      </w:pPr>
      <w:r w:rsidRPr="004E03E5">
        <w:rPr>
          <w:b/>
          <w:color w:val="002060"/>
          <w:sz w:val="36"/>
          <w:szCs w:val="36"/>
        </w:rPr>
        <w:t>SUMMARY</w:t>
      </w:r>
    </w:p>
    <w:p w:rsidR="004E03E5" w:rsidRPr="004E03E5" w:rsidRDefault="004E03E5" w:rsidP="004E03E5">
      <w:pPr>
        <w:rPr>
          <w:b/>
          <w:color w:val="002060"/>
        </w:rPr>
      </w:pPr>
      <w:r w:rsidRPr="004E03E5">
        <w:rPr>
          <w:b/>
          <w:color w:val="002060"/>
        </w:rPr>
        <w:t xml:space="preserve">Rumen Calm has whole of lactation benefits to energy utilization for milk production, not just costly rumen ammonia mitigation; improved feed conversion to milk dollars through healthier gut environment and increased beneficial rumen microflora populations, especially lactic acid utilizing bacteria reducing acidosis cost to feed conversion and cow health. Finally, positive environmental outcomes which will soon be a regulatory matter on dairy farms. </w:t>
      </w:r>
    </w:p>
    <w:p w:rsidR="004E03E5" w:rsidRPr="004E03E5" w:rsidRDefault="004E03E5" w:rsidP="004E03E5">
      <w:pPr>
        <w:rPr>
          <w:b/>
          <w:color w:val="002060"/>
        </w:rPr>
      </w:pPr>
    </w:p>
    <w:p w:rsidR="004E03E5" w:rsidRPr="004E03E5" w:rsidRDefault="004E03E5" w:rsidP="004E03E5">
      <w:pPr>
        <w:rPr>
          <w:b/>
          <w:color w:val="002060"/>
        </w:rPr>
      </w:pPr>
    </w:p>
    <w:p w:rsidR="004E03E5" w:rsidRPr="004E03E5" w:rsidRDefault="004E03E5" w:rsidP="004E03E5">
      <w:pPr>
        <w:rPr>
          <w:b/>
          <w:color w:val="002060"/>
        </w:rPr>
      </w:pPr>
    </w:p>
    <w:p w:rsidR="004E03E5" w:rsidRPr="004E03E5" w:rsidRDefault="004E03E5" w:rsidP="004E03E5">
      <w:pPr>
        <w:jc w:val="center"/>
        <w:rPr>
          <w:b/>
          <w:color w:val="002060"/>
        </w:rPr>
      </w:pPr>
      <w:r w:rsidRPr="004E03E5">
        <w:rPr>
          <w:b/>
          <w:color w:val="002060"/>
        </w:rPr>
        <w:t xml:space="preserve">Rumen Calm is a registered trade mark of Dairytech Nutrition </w:t>
      </w:r>
    </w:p>
    <w:p w:rsidR="004E03E5" w:rsidRPr="004E03E5" w:rsidRDefault="004E03E5" w:rsidP="004E03E5">
      <w:pPr>
        <w:jc w:val="center"/>
        <w:rPr>
          <w:b/>
          <w:color w:val="002060"/>
        </w:rPr>
      </w:pPr>
      <w:r w:rsidRPr="004E03E5">
        <w:rPr>
          <w:b/>
          <w:color w:val="002060"/>
        </w:rPr>
        <w:t>Innovation Patent - IP Australia. ©</w:t>
      </w:r>
    </w:p>
    <w:p w:rsidR="004A5979" w:rsidRDefault="004A5979" w:rsidP="004A5979">
      <w:pPr>
        <w:spacing w:after="200" w:line="276" w:lineRule="auto"/>
        <w:rPr>
          <w:rFonts w:eastAsia="SimSun"/>
          <w:noProof/>
          <w:color w:val="002060"/>
          <w:sz w:val="22"/>
          <w:szCs w:val="22"/>
          <w:lang w:eastAsia="zh-CN" w:bidi="ar-SA"/>
        </w:rPr>
      </w:pPr>
    </w:p>
    <w:p w:rsidR="00C13B86" w:rsidRPr="00C13B86" w:rsidRDefault="00C13B86" w:rsidP="004A5979">
      <w:pPr>
        <w:spacing w:after="200" w:line="276" w:lineRule="auto"/>
        <w:rPr>
          <w:rFonts w:eastAsia="SimSun"/>
          <w:i/>
          <w:noProof/>
          <w:color w:val="002060"/>
          <w:sz w:val="22"/>
          <w:szCs w:val="22"/>
          <w:lang w:eastAsia="zh-CN" w:bidi="ar-SA"/>
        </w:rPr>
      </w:pPr>
      <w:r>
        <w:rPr>
          <w:rFonts w:eastAsia="SimSun"/>
          <w:i/>
          <w:noProof/>
          <w:color w:val="002060"/>
          <w:sz w:val="22"/>
          <w:szCs w:val="22"/>
          <w:lang w:eastAsia="zh-CN" w:bidi="ar-SA"/>
        </w:rPr>
        <w:t>Research data on Benelac and Rumen Calm</w:t>
      </w:r>
      <w:bookmarkStart w:id="0" w:name="_GoBack"/>
      <w:bookmarkEnd w:id="0"/>
    </w:p>
    <w:sectPr w:rsidR="00C13B86" w:rsidRPr="00C13B86" w:rsidSect="00AB3E7F">
      <w:footerReference w:type="default" r:id="rId10"/>
      <w:pgSz w:w="11906" w:h="16838"/>
      <w:pgMar w:top="709" w:right="707" w:bottom="1276" w:left="851" w:header="708" w:footer="708" w:gutter="0"/>
      <w:pgBorders w:zOrder="back">
        <w:top w:val="single" w:sz="36" w:space="1" w:color="002060"/>
        <w:left w:val="single" w:sz="36" w:space="4" w:color="002060"/>
        <w:bottom w:val="single" w:sz="36" w:space="1" w:color="002060"/>
        <w:right w:val="single" w:sz="36" w:space="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8CF" w:rsidRDefault="00E618CF" w:rsidP="008D67B7">
      <w:r>
        <w:separator/>
      </w:r>
    </w:p>
  </w:endnote>
  <w:endnote w:type="continuationSeparator" w:id="0">
    <w:p w:rsidR="00E618CF" w:rsidRDefault="00E618CF" w:rsidP="008D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altName w:val="Segoe UI Black"/>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7B7" w:rsidRDefault="00156DF8" w:rsidP="009B1218">
    <w:pPr>
      <w:pStyle w:val="Footer"/>
      <w:tabs>
        <w:tab w:val="clear" w:pos="9026"/>
        <w:tab w:val="right" w:pos="9498"/>
      </w:tabs>
      <w:ind w:left="-426"/>
    </w:pPr>
    <w:r>
      <w:t xml:space="preserve">       </w:t>
    </w:r>
    <w:r w:rsidR="008D67B7">
      <w:t>Dai</w:t>
    </w:r>
    <w:r w:rsidR="00A34C06">
      <w:t>rytech Nutrition   Admin / Enquiries</w:t>
    </w:r>
    <w:r w:rsidR="008D67B7">
      <w:t xml:space="preserve"> Tina: 0400 991 814</w:t>
    </w:r>
    <w:r w:rsidR="009B1218">
      <w:t xml:space="preserve"> </w:t>
    </w:r>
    <w:r>
      <w:t xml:space="preserve">     </w:t>
    </w:r>
    <w:r w:rsidR="00A34C06">
      <w:t xml:space="preserve">  </w:t>
    </w:r>
    <w:r>
      <w:t xml:space="preserve">         </w:t>
    </w:r>
    <w:r w:rsidR="009B1218">
      <w:t xml:space="preserve">  jo</w:t>
    </w:r>
    <w:r w:rsidR="008D67B7">
      <w:t>hnlyne@dairytechnutrition.com.au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8CF" w:rsidRDefault="00E618CF" w:rsidP="008D67B7">
      <w:r>
        <w:separator/>
      </w:r>
    </w:p>
  </w:footnote>
  <w:footnote w:type="continuationSeparator" w:id="0">
    <w:p w:rsidR="00E618CF" w:rsidRDefault="00E618CF" w:rsidP="008D6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17304"/>
    <w:multiLevelType w:val="hybridMultilevel"/>
    <w:tmpl w:val="EC7E52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40"/>
    <w:rsid w:val="00027EC2"/>
    <w:rsid w:val="00075A7D"/>
    <w:rsid w:val="000A2515"/>
    <w:rsid w:val="000B542B"/>
    <w:rsid w:val="00141872"/>
    <w:rsid w:val="00156DF8"/>
    <w:rsid w:val="001821C7"/>
    <w:rsid w:val="00186328"/>
    <w:rsid w:val="00191D72"/>
    <w:rsid w:val="001F06FC"/>
    <w:rsid w:val="002140E5"/>
    <w:rsid w:val="00235B96"/>
    <w:rsid w:val="002F5F7A"/>
    <w:rsid w:val="0034779D"/>
    <w:rsid w:val="00470218"/>
    <w:rsid w:val="004A5979"/>
    <w:rsid w:val="004C4B52"/>
    <w:rsid w:val="004E03E5"/>
    <w:rsid w:val="004F2F0A"/>
    <w:rsid w:val="00501E20"/>
    <w:rsid w:val="005575E5"/>
    <w:rsid w:val="00563CB5"/>
    <w:rsid w:val="005D34AB"/>
    <w:rsid w:val="005E0D30"/>
    <w:rsid w:val="006826FD"/>
    <w:rsid w:val="00697365"/>
    <w:rsid w:val="006A5C0F"/>
    <w:rsid w:val="007A6ADC"/>
    <w:rsid w:val="007C616D"/>
    <w:rsid w:val="007F5D29"/>
    <w:rsid w:val="00855352"/>
    <w:rsid w:val="008C59F2"/>
    <w:rsid w:val="008D67B7"/>
    <w:rsid w:val="009147BE"/>
    <w:rsid w:val="00915A7F"/>
    <w:rsid w:val="00922526"/>
    <w:rsid w:val="00995805"/>
    <w:rsid w:val="00997761"/>
    <w:rsid w:val="009B1218"/>
    <w:rsid w:val="00A143B8"/>
    <w:rsid w:val="00A34C06"/>
    <w:rsid w:val="00A5370A"/>
    <w:rsid w:val="00AB3E7F"/>
    <w:rsid w:val="00B955F9"/>
    <w:rsid w:val="00BD0894"/>
    <w:rsid w:val="00C13B86"/>
    <w:rsid w:val="00C65F40"/>
    <w:rsid w:val="00C86B0E"/>
    <w:rsid w:val="00D56D55"/>
    <w:rsid w:val="00D77C2E"/>
    <w:rsid w:val="00DC7FD8"/>
    <w:rsid w:val="00DF1FE5"/>
    <w:rsid w:val="00DF6AE4"/>
    <w:rsid w:val="00E179C4"/>
    <w:rsid w:val="00E37EDD"/>
    <w:rsid w:val="00E618CF"/>
    <w:rsid w:val="00E94531"/>
    <w:rsid w:val="00ED73CD"/>
    <w:rsid w:val="00F51196"/>
    <w:rsid w:val="00F56BF4"/>
    <w:rsid w:val="00F756DC"/>
    <w:rsid w:val="00F7664E"/>
    <w:rsid w:val="00F91BD6"/>
    <w:rsid w:val="00FD0D92"/>
    <w:rsid w:val="00FE11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052AE-B787-4EC3-A636-6FE72A65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7B7"/>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7B7"/>
    <w:rPr>
      <w:rFonts w:ascii="Tahoma" w:hAnsi="Tahoma" w:cs="Tahoma"/>
      <w:sz w:val="16"/>
      <w:szCs w:val="16"/>
    </w:rPr>
  </w:style>
  <w:style w:type="character" w:customStyle="1" w:styleId="BalloonTextChar">
    <w:name w:val="Balloon Text Char"/>
    <w:basedOn w:val="DefaultParagraphFont"/>
    <w:link w:val="BalloonText"/>
    <w:uiPriority w:val="99"/>
    <w:semiHidden/>
    <w:rsid w:val="008D67B7"/>
    <w:rPr>
      <w:rFonts w:ascii="Tahoma" w:eastAsia="Calibri" w:hAnsi="Tahoma" w:cs="Tahoma"/>
      <w:sz w:val="16"/>
      <w:szCs w:val="16"/>
      <w:lang w:bidi="en-US"/>
    </w:rPr>
  </w:style>
  <w:style w:type="paragraph" w:styleId="Header">
    <w:name w:val="header"/>
    <w:basedOn w:val="Normal"/>
    <w:link w:val="HeaderChar"/>
    <w:uiPriority w:val="99"/>
    <w:unhideWhenUsed/>
    <w:rsid w:val="008D67B7"/>
    <w:pPr>
      <w:tabs>
        <w:tab w:val="center" w:pos="4513"/>
        <w:tab w:val="right" w:pos="9026"/>
      </w:tabs>
    </w:pPr>
  </w:style>
  <w:style w:type="character" w:customStyle="1" w:styleId="HeaderChar">
    <w:name w:val="Header Char"/>
    <w:basedOn w:val="DefaultParagraphFont"/>
    <w:link w:val="Header"/>
    <w:uiPriority w:val="99"/>
    <w:rsid w:val="008D67B7"/>
    <w:rPr>
      <w:rFonts w:ascii="Calibri" w:eastAsia="Calibri" w:hAnsi="Calibri" w:cs="Times New Roman"/>
      <w:sz w:val="24"/>
      <w:szCs w:val="24"/>
      <w:lang w:bidi="en-US"/>
    </w:rPr>
  </w:style>
  <w:style w:type="paragraph" w:styleId="Footer">
    <w:name w:val="footer"/>
    <w:basedOn w:val="Normal"/>
    <w:link w:val="FooterChar"/>
    <w:uiPriority w:val="99"/>
    <w:unhideWhenUsed/>
    <w:rsid w:val="008D67B7"/>
    <w:pPr>
      <w:tabs>
        <w:tab w:val="center" w:pos="4513"/>
        <w:tab w:val="right" w:pos="9026"/>
      </w:tabs>
    </w:pPr>
  </w:style>
  <w:style w:type="character" w:customStyle="1" w:styleId="FooterChar">
    <w:name w:val="Footer Char"/>
    <w:basedOn w:val="DefaultParagraphFont"/>
    <w:link w:val="Footer"/>
    <w:uiPriority w:val="99"/>
    <w:rsid w:val="008D67B7"/>
    <w:rPr>
      <w:rFonts w:ascii="Calibri" w:eastAsia="Calibri" w:hAnsi="Calibri" w:cs="Times New Roman"/>
      <w:sz w:val="24"/>
      <w:szCs w:val="24"/>
      <w:lang w:bidi="en-US"/>
    </w:rPr>
  </w:style>
  <w:style w:type="paragraph" w:styleId="ListParagraph">
    <w:name w:val="List Paragraph"/>
    <w:basedOn w:val="Normal"/>
    <w:uiPriority w:val="34"/>
    <w:qFormat/>
    <w:rsid w:val="00075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2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B:\WebSites\Dairytech\Templates\Dairytec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813A2-073E-42AC-A5B7-97A43920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Dairytech template</Template>
  <TotalTime>10</TotalTime>
  <Pages>1</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Lyne</dc:creator>
  <cp:lastModifiedBy>John Lyne</cp:lastModifiedBy>
  <cp:revision>6</cp:revision>
  <cp:lastPrinted>2016-10-15T05:03:00Z</cp:lastPrinted>
  <dcterms:created xsi:type="dcterms:W3CDTF">2019-11-14T04:53:00Z</dcterms:created>
  <dcterms:modified xsi:type="dcterms:W3CDTF">2019-11-14T06:53:00Z</dcterms:modified>
</cp:coreProperties>
</file>